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E65B5B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4F24CC">
        <w:rPr>
          <w:rFonts w:ascii="Arial" w:hAnsi="Arial" w:cs="Arial"/>
          <w:b/>
          <w:sz w:val="24"/>
          <w:szCs w:val="24"/>
          <w:lang w:val="en-US"/>
        </w:rPr>
        <w:t>15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0B5F7C">
        <w:rPr>
          <w:rFonts w:ascii="Arial" w:hAnsi="Arial" w:cs="Arial"/>
          <w:b/>
          <w:sz w:val="24"/>
          <w:szCs w:val="24"/>
        </w:rPr>
        <w:t>06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(кабінет фармацевта)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(таб/</w:t>
            </w:r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амп/</w:t>
            </w: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«Оптіма-Фарм»</w:t>
            </w:r>
          </w:p>
        </w:tc>
        <w:tc>
          <w:tcPr>
            <w:tcW w:w="1418" w:type="dxa"/>
          </w:tcPr>
          <w:p w:rsidR="003F15C8" w:rsidRPr="00E1778E" w:rsidRDefault="000E557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«Оптіма-Фарм»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9305C" w:rsidRPr="00E1778E" w:rsidTr="00AE3FB2">
        <w:trPr>
          <w:trHeight w:val="304"/>
        </w:trPr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Азимед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</w:t>
            </w:r>
            <w:r w:rsidRPr="00D9305C">
              <w:rPr>
                <w:rFonts w:ascii="Arial" w:eastAsia="Calibri" w:hAnsi="Arial" w:cs="Arial"/>
                <w:sz w:val="23"/>
                <w:szCs w:val="23"/>
              </w:rPr>
              <w:t>зитроміцин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д/ор. сусп. 200 мг/5 мл по 30 мл (1200 мг) у флак. з шпр. та мірн. лож.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 Фарма»</w:t>
            </w:r>
          </w:p>
        </w:tc>
        <w:tc>
          <w:tcPr>
            <w:tcW w:w="1418" w:type="dxa"/>
          </w:tcPr>
          <w:p w:rsidR="00D9305C" w:rsidRDefault="00D9305C" w:rsidP="00D9305C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 Фарма»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«Фармінновації»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 Фарма»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138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 ІС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«Оптіма-Фарм»</w:t>
            </w:r>
          </w:p>
        </w:tc>
        <w:tc>
          <w:tcPr>
            <w:tcW w:w="1418" w:type="dxa"/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111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Бісептол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</w:t>
            </w: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ульфаметоксазол, триметоприм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400 мг/80 мг №20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 Фарма»</w:t>
            </w:r>
          </w:p>
        </w:tc>
        <w:tc>
          <w:tcPr>
            <w:tcW w:w="1418" w:type="dxa"/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  <w:r w:rsidR="00D9305C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Віодін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</w:t>
            </w: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овідон-йод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н/ш 100 мг/мл по 30 мл у флак.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 Фарма»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Дексаметазон</w:t>
            </w:r>
          </w:p>
        </w:tc>
        <w:tc>
          <w:tcPr>
            <w:tcW w:w="1843" w:type="dxa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</w:t>
            </w: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ексаметазону натрію фосфат</w:t>
            </w:r>
          </w:p>
        </w:tc>
        <w:tc>
          <w:tcPr>
            <w:tcW w:w="2268" w:type="dxa"/>
          </w:tcPr>
          <w:p w:rsidR="00D9305C" w:rsidRPr="00311C68" w:rsidRDefault="00D9305C" w:rsidP="00D9305C">
            <w:pPr>
              <w:pStyle w:val="af4"/>
              <w:widowControl w:val="0"/>
              <w:tabs>
                <w:tab w:val="left" w:pos="435"/>
              </w:tabs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д/ін. 4 мг/мл по 1 мл №5 в амп.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 Фарма»</w:t>
            </w:r>
          </w:p>
        </w:tc>
        <w:tc>
          <w:tcPr>
            <w:tcW w:w="1418" w:type="dxa"/>
          </w:tcPr>
          <w:p w:rsidR="00D9305C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</w:t>
            </w:r>
          </w:p>
        </w:tc>
        <w:tc>
          <w:tcPr>
            <w:tcW w:w="1134" w:type="dxa"/>
          </w:tcPr>
          <w:p w:rsidR="00D9305C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Дифенгідрамін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гідрохлорид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розчин д/ін. 10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мг/мл по 1 мл №10 в амп.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ТзОВ 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«Фармінновації»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lastRenderedPageBreak/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Дротаверин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 гідрохлорид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«Фармінновації»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 малеату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 Фарма»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«Фармінновації»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«Оптіма-Фарм»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720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Карбалекс ретард 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 Фарма»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«Фармастор»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«Фармастор»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Ламотрин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</w:t>
            </w:r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амотриджин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«Фармастор»</w:t>
            </w:r>
          </w:p>
        </w:tc>
        <w:tc>
          <w:tcPr>
            <w:tcW w:w="1418" w:type="dxa"/>
          </w:tcPr>
          <w:p w:rsidR="00770BA5" w:rsidRPr="00E1778E" w:rsidRDefault="004F24CC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04.2029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ор. 100 мг/мл по 300 мл у флак.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 Фарма»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.2028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в/плів. обол. по 500 мг №60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«Фармастор»</w:t>
            </w:r>
          </w:p>
        </w:tc>
        <w:tc>
          <w:tcPr>
            <w:tcW w:w="1418" w:type="dxa"/>
          </w:tcPr>
          <w:p w:rsidR="00770BA5" w:rsidRDefault="004F24CC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780</w:t>
            </w:r>
          </w:p>
        </w:tc>
        <w:tc>
          <w:tcPr>
            <w:tcW w:w="1134" w:type="dxa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Медоклав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Амоксицилін, кислота клавуланова</w:t>
            </w:r>
          </w:p>
        </w:tc>
        <w:tc>
          <w:tcPr>
            <w:tcW w:w="2268" w:type="dxa"/>
          </w:tcPr>
          <w:p w:rsidR="00770BA5" w:rsidRPr="00311C68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д/ор. сусп. 400 мг/57 мг/5 мл по 70 мл у флак.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 Фарма»</w:t>
            </w:r>
          </w:p>
        </w:tc>
        <w:tc>
          <w:tcPr>
            <w:tcW w:w="1418" w:type="dxa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770BA5" w:rsidRPr="00E1778E" w:rsidTr="00AE3FB2">
        <w:trPr>
          <w:trHeight w:val="528"/>
        </w:trPr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 Фарма»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610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770BA5" w:rsidRPr="00E1778E" w:rsidTr="00AE3FB2">
        <w:trPr>
          <w:trHeight w:val="528"/>
        </w:trPr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«Аметрин ФК»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«Оптіма-Фарм»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09.2027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«Фармастор»</w:t>
            </w:r>
          </w:p>
        </w:tc>
        <w:tc>
          <w:tcPr>
            <w:tcW w:w="1418" w:type="dxa"/>
          </w:tcPr>
          <w:p w:rsidR="00770BA5" w:rsidRPr="00E1778E" w:rsidRDefault="004F24CC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720</w:t>
            </w:r>
          </w:p>
        </w:tc>
        <w:tc>
          <w:tcPr>
            <w:tcW w:w="1134" w:type="dxa"/>
          </w:tcPr>
          <w:p w:rsidR="00770BA5" w:rsidRPr="00E1778E" w:rsidRDefault="00770BA5" w:rsidP="004F24C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10.2027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по 75 мг №30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«Фармастор»</w:t>
            </w:r>
          </w:p>
        </w:tc>
        <w:tc>
          <w:tcPr>
            <w:tcW w:w="1418" w:type="dxa"/>
          </w:tcPr>
          <w:p w:rsidR="00770BA5" w:rsidRDefault="004F24CC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03.2029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«Оптіма-Фарм»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Парацетамол 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для дітей сироп 120 мг/5 мл по 100 мл у флак. (бан.)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«Фармінновації»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ТзОВ 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«Фармінновації»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lastRenderedPageBreak/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Сабрил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д/ор. р-ну по 500 мг №50 у саше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770BA5" w:rsidRPr="00E1778E" w:rsidRDefault="004F24CC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 гідрохлорид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Фармазолін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Ксилометазолін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краплі наз. 0.05 % по 10 мл у флак.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02.2029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Феррофол 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Заліза (ІІІ) гідроксиду полімальтозат, фолієва кислота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770BA5" w:rsidRPr="00E1778E" w:rsidTr="00EA0EAB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770BA5" w:rsidRPr="00E1778E" w:rsidTr="00EA0EAB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Цефікс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Цефіксим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д/ор. сусп. 100 мг/5 мл по 60 мл у флак.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 Фарма»</w:t>
            </w:r>
          </w:p>
        </w:tc>
        <w:tc>
          <w:tcPr>
            <w:tcW w:w="1418" w:type="dxa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770BA5" w:rsidRPr="00E1778E" w:rsidTr="00C27D48">
        <w:trPr>
          <w:trHeight w:val="316"/>
        </w:trPr>
        <w:tc>
          <w:tcPr>
            <w:tcW w:w="11058" w:type="dxa"/>
            <w:gridSpan w:val="7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770BA5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Парацетамол </w:t>
            </w:r>
          </w:p>
        </w:tc>
        <w:tc>
          <w:tcPr>
            <w:tcW w:w="1843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</w:p>
        </w:tc>
        <w:tc>
          <w:tcPr>
            <w:tcW w:w="2268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 ректальні 100 мг стрип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770BA5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Мікролакс </w:t>
            </w:r>
          </w:p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цитрат, сорбітол, натрію лаурилсульфоацетат</w:t>
            </w:r>
          </w:p>
        </w:tc>
        <w:tc>
          <w:tcPr>
            <w:tcW w:w="2268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 w:rsidR="00770BA5" w:rsidRDefault="00411959" w:rsidP="00770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108</w:t>
            </w:r>
          </w:p>
          <w:p w:rsidR="00411959" w:rsidRPr="00E1778E" w:rsidRDefault="00411959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770BA5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770BA5" w:rsidRPr="00E1778E" w:rsidRDefault="00770BA5" w:rsidP="00770BA5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</w:p>
        </w:tc>
        <w:tc>
          <w:tcPr>
            <w:tcW w:w="1843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</w:p>
        </w:tc>
        <w:tc>
          <w:tcPr>
            <w:tcW w:w="2268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д/ін. 20 мг/мл по 5 мл №10 в амп.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70BA5" w:rsidRPr="00E1778E" w:rsidRDefault="00770BA5" w:rsidP="00770BA5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770BA5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770BA5" w:rsidRPr="00E1778E" w:rsidRDefault="00770BA5" w:rsidP="00770BA5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</w:p>
        </w:tc>
        <w:tc>
          <w:tcPr>
            <w:tcW w:w="1843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</w:p>
        </w:tc>
        <w:tc>
          <w:tcPr>
            <w:tcW w:w="2268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розчин д/ін.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мл №10 в амп.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70BA5" w:rsidRPr="00E1778E" w:rsidRDefault="00770BA5" w:rsidP="00770BA5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</w:t>
            </w: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.2030</w:t>
            </w:r>
          </w:p>
        </w:tc>
      </w:tr>
      <w:tr w:rsidR="00770BA5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770BA5" w:rsidRPr="00E1778E" w:rsidRDefault="00770BA5" w:rsidP="00770BA5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Смекта </w:t>
            </w:r>
          </w:p>
        </w:tc>
        <w:tc>
          <w:tcPr>
            <w:tcW w:w="1843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</w:p>
        </w:tc>
        <w:tc>
          <w:tcPr>
            <w:tcW w:w="2268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д/ор. сусп.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28082F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8082F" w:rsidRPr="00E1778E" w:rsidRDefault="0028082F" w:rsidP="00770BA5">
            <w:pPr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Сомазина</w:t>
            </w:r>
          </w:p>
        </w:tc>
        <w:tc>
          <w:tcPr>
            <w:tcW w:w="1843" w:type="dxa"/>
            <w:tcBorders>
              <w:top w:val="nil"/>
            </w:tcBorders>
          </w:tcPr>
          <w:p w:rsidR="0028082F" w:rsidRPr="00E1778E" w:rsidRDefault="0028082F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Цитиколін</w:t>
            </w:r>
          </w:p>
        </w:tc>
        <w:tc>
          <w:tcPr>
            <w:tcW w:w="2268" w:type="dxa"/>
            <w:tcBorders>
              <w:top w:val="nil"/>
            </w:tcBorders>
          </w:tcPr>
          <w:p w:rsidR="0028082F" w:rsidRPr="00E1778E" w:rsidRDefault="0028082F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8082F">
              <w:rPr>
                <w:rFonts w:ascii="Arial" w:eastAsia="Calibri" w:hAnsi="Arial" w:cs="Arial"/>
                <w:sz w:val="23"/>
                <w:szCs w:val="23"/>
              </w:rPr>
              <w:t>розчин д/перор. заст. 100 мг/мл по 30 мл у флак.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8082F" w:rsidRPr="00E1778E" w:rsidRDefault="0028082F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ТОВ «Фармасофт»</w:t>
            </w:r>
          </w:p>
        </w:tc>
        <w:tc>
          <w:tcPr>
            <w:tcW w:w="1418" w:type="dxa"/>
            <w:tcBorders>
              <w:top w:val="nil"/>
            </w:tcBorders>
          </w:tcPr>
          <w:p w:rsidR="0028082F" w:rsidRDefault="0028082F" w:rsidP="00770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</w:tcPr>
          <w:p w:rsidR="0028082F" w:rsidRPr="00E1778E" w:rsidRDefault="0028082F" w:rsidP="00770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770BA5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Тантум верде </w:t>
            </w:r>
          </w:p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 гідрохлорид</w:t>
            </w:r>
          </w:p>
        </w:tc>
        <w:tc>
          <w:tcPr>
            <w:tcW w:w="2268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770BA5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Цетрин </w:t>
            </w:r>
          </w:p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</w:p>
        </w:tc>
        <w:tc>
          <w:tcPr>
            <w:tcW w:w="2268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770BA5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Вальпроат натрію </w:t>
            </w:r>
          </w:p>
        </w:tc>
        <w:tc>
          <w:tcPr>
            <w:tcW w:w="1843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вкриті плівковою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оболонкою 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00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770BA5" w:rsidRPr="00E1778E" w:rsidRDefault="004F24CC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1750</w:t>
            </w:r>
          </w:p>
        </w:tc>
        <w:tc>
          <w:tcPr>
            <w:tcW w:w="1134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770BA5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Епілім </w:t>
            </w:r>
          </w:p>
        </w:tc>
        <w:tc>
          <w:tcPr>
            <w:tcW w:w="1843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200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690</w:t>
            </w:r>
          </w:p>
        </w:tc>
        <w:tc>
          <w:tcPr>
            <w:tcW w:w="1134" w:type="dxa"/>
            <w:tcBorders>
              <w:top w:val="nil"/>
            </w:tcBorders>
          </w:tcPr>
          <w:p w:rsidR="00770BA5" w:rsidRPr="00E1778E" w:rsidRDefault="00770BA5" w:rsidP="00770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770BA5" w:rsidRPr="00E1778E" w:rsidTr="00C27D48">
        <w:tc>
          <w:tcPr>
            <w:tcW w:w="11058" w:type="dxa"/>
            <w:gridSpan w:val="7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Default="00770BA5" w:rsidP="00770BA5">
            <w:pPr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jc w:val="center"/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капсули тверді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63</w:t>
            </w:r>
          </w:p>
        </w:tc>
        <w:tc>
          <w:tcPr>
            <w:tcW w:w="1134" w:type="dxa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Арип МТ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420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420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770BA5" w:rsidRPr="00E1778E" w:rsidTr="00AE3FB2">
        <w:tc>
          <w:tcPr>
            <w:tcW w:w="2269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</w:p>
        </w:tc>
        <w:tc>
          <w:tcPr>
            <w:tcW w:w="1843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 мг, що дисп.  у ротовій порожнині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460</w:t>
            </w:r>
          </w:p>
        </w:tc>
        <w:tc>
          <w:tcPr>
            <w:tcW w:w="1134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770BA5" w:rsidRPr="00E1778E" w:rsidTr="00C27D48">
        <w:trPr>
          <w:trHeight w:val="277"/>
        </w:trPr>
        <w:tc>
          <w:tcPr>
            <w:tcW w:w="11058" w:type="dxa"/>
            <w:gridSpan w:val="7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770BA5" w:rsidRPr="00E1778E" w:rsidTr="00C27D48">
        <w:trPr>
          <w:trHeight w:val="277"/>
        </w:trPr>
        <w:tc>
          <w:tcPr>
            <w:tcW w:w="11058" w:type="dxa"/>
            <w:gridSpan w:val="7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 на водній основі 42 г туба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Аптечка автомобільна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БФ Хаустов</w:t>
            </w:r>
          </w:p>
        </w:tc>
        <w:tc>
          <w:tcPr>
            <w:tcW w:w="2126" w:type="dxa"/>
            <w:gridSpan w:val="2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591EDE" w:rsidRDefault="00770BA5" w:rsidP="00770BA5">
            <w:pPr>
              <w:pStyle w:val="af4"/>
              <w:widowControl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Пульсоксиметр </w:t>
            </w:r>
            <w:r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Oxywatch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БФ Хаустов</w:t>
            </w:r>
          </w:p>
        </w:tc>
        <w:tc>
          <w:tcPr>
            <w:tcW w:w="2126" w:type="dxa"/>
            <w:gridSpan w:val="2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н/гастральний р.10 40 см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Катетер для ін’єкцій Венфлон 20 G №100 рожевий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643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5B3F72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6*6 №100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«Мега-Спектр»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148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гомілковостопний для дорослих р.ХL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4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колінний S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колінний 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колнній XL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Опора-ортез великий палець зап’ястя р. М прав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середній/ високий черевик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для гомілкового суглобу р.S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Ортез для суглоба пальця руки з фіксацією зап’ястка XXS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для суглоба пальця руки з фіксацією зап’ястка р.XL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2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для суглоба пальця руки з фіксацією зап’ястка р.S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для суглобу зап’ястка р.М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для суглобу зап’ястка р.L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для спини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гомілковостопний для дорослих р.М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гомілковостопний для дорослих р.L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гомілковостопний дитячий р.S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гомілковостопний дитячий р.М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Наколінник шарнірний р.XXL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Наколінник універсальний р.L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голіностопний для зняття тиску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передпліччя р.М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на зап’ястя ліве р.XL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плечового суглобу р.XL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плечового суглобу повітропроникний р.L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плечового суглобу дорослий р.S (Arm)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плечового суглобу дорослий р.M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плечового суглобу дорослий р.L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плечового суглобу дитячий р.S (SPM1300)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плечового суглобу дитячий Kids р.L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плечового суглобу дитячий Arm р.L (SPM 1300)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плечового суглобу дитячий Arm р.S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Бандаж для підтримки колінного суглобу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 підтримка зап’ястка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гомілковоступеневий жіночий середнього розміру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гомілковоступеневий №1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гомілковоступеневий великого розміру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неонатальна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113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Набір приліжкових відведень ЕКГ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Молоток перкусійно-рефлекторний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резиновий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11058" w:type="dxa"/>
            <w:gridSpan w:val="7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«Тендермед»</w:t>
            </w:r>
          </w:p>
        </w:tc>
        <w:tc>
          <w:tcPr>
            <w:tcW w:w="2126" w:type="dxa"/>
            <w:gridSpan w:val="2"/>
          </w:tcPr>
          <w:p w:rsidR="00770BA5" w:rsidRPr="00E1778E" w:rsidRDefault="004F24CC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1135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«Тендермед»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арова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«Оптіма-Фарм»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392846" w:rsidRDefault="00770BA5" w:rsidP="00770BA5">
            <w:pPr>
              <w:pStyle w:val="af4"/>
              <w:widowControl w:val="0"/>
              <w:tabs>
                <w:tab w:val="left" w:pos="1035"/>
              </w:tabs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Респіратор з клапаном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FFP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268" w:type="dxa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«Тетафарм»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750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«Тетафарм»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«Тетафарм»</w:t>
            </w:r>
          </w:p>
        </w:tc>
        <w:tc>
          <w:tcPr>
            <w:tcW w:w="2126" w:type="dxa"/>
            <w:gridSpan w:val="2"/>
          </w:tcPr>
          <w:p w:rsidR="00770BA5" w:rsidRPr="00E1778E" w:rsidRDefault="004F24CC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="00770BA5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нітрилові н/стер р.S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«Тетафарм»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550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иц одноразовий для ін’єкцій 2 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«Інтелла»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881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«Весельський»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29400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Бинт марлевий н/ст 7 см*14 см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ФОП Передерій</w:t>
            </w:r>
          </w:p>
        </w:tc>
        <w:tc>
          <w:tcPr>
            <w:tcW w:w="2126" w:type="dxa"/>
            <w:gridSpan w:val="2"/>
          </w:tcPr>
          <w:p w:rsidR="00770BA5" w:rsidRDefault="004F24CC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05.2031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>Вата медична н/стерильна 100 гр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«Оптіма-Фарм»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87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«Оптіма-Фарм»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р.8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«Інтелла»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р.10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«Інтелла»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Фолея 2-ходовий латексний р.6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«Інтелла»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Фолея 2-ходовий латексний р.8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«Інтелла»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урол. Нелатон чол. р.6</w:t>
            </w:r>
          </w:p>
        </w:tc>
        <w:tc>
          <w:tcPr>
            <w:tcW w:w="2268" w:type="dxa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аспіраційний р.8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«Інтелла»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аспіраційний р.14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«Інтелла»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 назальна педіатрична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«Оптіма-Фарм»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«Інтелла»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392846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(канюля) в/в з крильцями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22G</w:t>
            </w:r>
          </w:p>
        </w:tc>
        <w:tc>
          <w:tcPr>
            <w:tcW w:w="2268" w:type="dxa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«Оптіма-Фарм»</w:t>
            </w:r>
          </w:p>
        </w:tc>
        <w:tc>
          <w:tcPr>
            <w:tcW w:w="2126" w:type="dxa"/>
            <w:gridSpan w:val="2"/>
          </w:tcPr>
          <w:p w:rsidR="00770BA5" w:rsidRPr="00E1778E" w:rsidRDefault="004F24CC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43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Серветка марлева н/ст 10 см* 10 см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ФОП Передерій</w:t>
            </w:r>
          </w:p>
        </w:tc>
        <w:tc>
          <w:tcPr>
            <w:tcW w:w="2126" w:type="dxa"/>
            <w:gridSpan w:val="2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«Інтелла»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«Оптіма-Фарм»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Пластир н/ст 2*500 см бавовна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ФОП Передерій</w:t>
            </w:r>
          </w:p>
        </w:tc>
        <w:tc>
          <w:tcPr>
            <w:tcW w:w="2126" w:type="dxa"/>
            <w:gridSpan w:val="2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Пластир стер. 6*8 см нетканний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ФОП Передерій</w:t>
            </w:r>
          </w:p>
        </w:tc>
        <w:tc>
          <w:tcPr>
            <w:tcW w:w="2126" w:type="dxa"/>
            <w:gridSpan w:val="2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Система для вливання інфузійних розчинів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«Оптіма-Фарм»</w:t>
            </w:r>
          </w:p>
        </w:tc>
        <w:tc>
          <w:tcPr>
            <w:tcW w:w="2126" w:type="dxa"/>
            <w:gridSpan w:val="2"/>
          </w:tcPr>
          <w:p w:rsidR="00770BA5" w:rsidRPr="00E1778E" w:rsidRDefault="004F24CC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188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«Весельський»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н/ст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«Весельський»</w:t>
            </w:r>
          </w:p>
        </w:tc>
        <w:tc>
          <w:tcPr>
            <w:tcW w:w="2126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BD7F82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Ланцет безпечний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Шапочка спанбонд одноразова</w:t>
            </w:r>
          </w:p>
        </w:tc>
        <w:tc>
          <w:tcPr>
            <w:tcW w:w="2268" w:type="dxa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500</w:t>
            </w:r>
          </w:p>
        </w:tc>
        <w:tc>
          <w:tcPr>
            <w:tcW w:w="2552" w:type="dxa"/>
            <w:gridSpan w:val="2"/>
          </w:tcPr>
          <w:p w:rsidR="00770BA5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BD7F82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20,00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10,00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770BA5" w:rsidRDefault="004F24CC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5,00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770BA5" w:rsidRDefault="004F24CC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07.2029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50,00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770BA5" w:rsidRPr="00E1778E" w:rsidTr="00C27D48">
        <w:trPr>
          <w:trHeight w:val="277"/>
        </w:trPr>
        <w:tc>
          <w:tcPr>
            <w:tcW w:w="411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1,00</w:t>
            </w:r>
          </w:p>
        </w:tc>
        <w:tc>
          <w:tcPr>
            <w:tcW w:w="2268" w:type="dxa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770BA5" w:rsidRDefault="00770BA5" w:rsidP="00770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770BA5" w:rsidRPr="00E1778E" w:rsidRDefault="00770BA5" w:rsidP="00770BA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</w:tbl>
    <w:p w:rsidR="00E65B5B" w:rsidRDefault="00E65B5B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133A"/>
    <w:rsid w:val="00004BD6"/>
    <w:rsid w:val="00006001"/>
    <w:rsid w:val="0000705A"/>
    <w:rsid w:val="00012917"/>
    <w:rsid w:val="00016D20"/>
    <w:rsid w:val="00017BE5"/>
    <w:rsid w:val="00021ED8"/>
    <w:rsid w:val="0003204D"/>
    <w:rsid w:val="00037393"/>
    <w:rsid w:val="00043E01"/>
    <w:rsid w:val="000458D5"/>
    <w:rsid w:val="0005528E"/>
    <w:rsid w:val="000600EA"/>
    <w:rsid w:val="00060E06"/>
    <w:rsid w:val="00071059"/>
    <w:rsid w:val="000724F6"/>
    <w:rsid w:val="00096E8B"/>
    <w:rsid w:val="000A237F"/>
    <w:rsid w:val="000B4737"/>
    <w:rsid w:val="000B5F7C"/>
    <w:rsid w:val="000E2B56"/>
    <w:rsid w:val="000E3FE0"/>
    <w:rsid w:val="000E557B"/>
    <w:rsid w:val="000F321A"/>
    <w:rsid w:val="0011555B"/>
    <w:rsid w:val="001174F3"/>
    <w:rsid w:val="001271F1"/>
    <w:rsid w:val="0013251B"/>
    <w:rsid w:val="001326E4"/>
    <w:rsid w:val="00140750"/>
    <w:rsid w:val="00144DA1"/>
    <w:rsid w:val="0014763B"/>
    <w:rsid w:val="0015248C"/>
    <w:rsid w:val="0017272A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1F14A0"/>
    <w:rsid w:val="00226AE9"/>
    <w:rsid w:val="00230F0E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8082F"/>
    <w:rsid w:val="002928FD"/>
    <w:rsid w:val="002933F6"/>
    <w:rsid w:val="002A127A"/>
    <w:rsid w:val="002A23A9"/>
    <w:rsid w:val="002C6D55"/>
    <w:rsid w:val="002D777F"/>
    <w:rsid w:val="002E644B"/>
    <w:rsid w:val="002F00A4"/>
    <w:rsid w:val="002F0416"/>
    <w:rsid w:val="002F4F6D"/>
    <w:rsid w:val="002F78DA"/>
    <w:rsid w:val="00300DEE"/>
    <w:rsid w:val="003034BC"/>
    <w:rsid w:val="00311C68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92846"/>
    <w:rsid w:val="003A4CFB"/>
    <w:rsid w:val="003A5234"/>
    <w:rsid w:val="003A52E3"/>
    <w:rsid w:val="003A7F30"/>
    <w:rsid w:val="003B10E8"/>
    <w:rsid w:val="003B36AA"/>
    <w:rsid w:val="003B4419"/>
    <w:rsid w:val="003C23D7"/>
    <w:rsid w:val="003D4812"/>
    <w:rsid w:val="003F15C8"/>
    <w:rsid w:val="00411959"/>
    <w:rsid w:val="00414836"/>
    <w:rsid w:val="00414CDC"/>
    <w:rsid w:val="0041656B"/>
    <w:rsid w:val="00421E7D"/>
    <w:rsid w:val="004306A0"/>
    <w:rsid w:val="00433750"/>
    <w:rsid w:val="0043567C"/>
    <w:rsid w:val="00437818"/>
    <w:rsid w:val="00457B66"/>
    <w:rsid w:val="004654CB"/>
    <w:rsid w:val="00471214"/>
    <w:rsid w:val="004750BF"/>
    <w:rsid w:val="00481B2B"/>
    <w:rsid w:val="00494D45"/>
    <w:rsid w:val="0049538D"/>
    <w:rsid w:val="004A34D7"/>
    <w:rsid w:val="004A5B8E"/>
    <w:rsid w:val="004A7AC7"/>
    <w:rsid w:val="004C0887"/>
    <w:rsid w:val="004C0FAE"/>
    <w:rsid w:val="004C7434"/>
    <w:rsid w:val="004E66D6"/>
    <w:rsid w:val="004F24CC"/>
    <w:rsid w:val="004F275F"/>
    <w:rsid w:val="004F691A"/>
    <w:rsid w:val="00511E29"/>
    <w:rsid w:val="00515E9E"/>
    <w:rsid w:val="00520677"/>
    <w:rsid w:val="005210CD"/>
    <w:rsid w:val="005355C1"/>
    <w:rsid w:val="00546862"/>
    <w:rsid w:val="005561C3"/>
    <w:rsid w:val="0056091D"/>
    <w:rsid w:val="005879CF"/>
    <w:rsid w:val="0059024B"/>
    <w:rsid w:val="00590D50"/>
    <w:rsid w:val="00591EDE"/>
    <w:rsid w:val="005950B6"/>
    <w:rsid w:val="005B3F72"/>
    <w:rsid w:val="005B4DF7"/>
    <w:rsid w:val="005C6AA7"/>
    <w:rsid w:val="005E7FD2"/>
    <w:rsid w:val="005F3729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6175"/>
    <w:rsid w:val="0067718A"/>
    <w:rsid w:val="00680E93"/>
    <w:rsid w:val="00681099"/>
    <w:rsid w:val="00685966"/>
    <w:rsid w:val="00691184"/>
    <w:rsid w:val="00694D3D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32740"/>
    <w:rsid w:val="00735509"/>
    <w:rsid w:val="00743C25"/>
    <w:rsid w:val="007447AB"/>
    <w:rsid w:val="00765BF0"/>
    <w:rsid w:val="00770BA5"/>
    <w:rsid w:val="007770F8"/>
    <w:rsid w:val="00784285"/>
    <w:rsid w:val="00785804"/>
    <w:rsid w:val="007871A7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187"/>
    <w:rsid w:val="008B4E3A"/>
    <w:rsid w:val="008C4621"/>
    <w:rsid w:val="008D6884"/>
    <w:rsid w:val="008F44BD"/>
    <w:rsid w:val="008F5306"/>
    <w:rsid w:val="00900C29"/>
    <w:rsid w:val="009114AF"/>
    <w:rsid w:val="00924A24"/>
    <w:rsid w:val="00924FC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A2527"/>
    <w:rsid w:val="009B3491"/>
    <w:rsid w:val="009B3E81"/>
    <w:rsid w:val="009B5EA0"/>
    <w:rsid w:val="009B6D0E"/>
    <w:rsid w:val="009C727D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2561"/>
    <w:rsid w:val="00A34470"/>
    <w:rsid w:val="00A45B26"/>
    <w:rsid w:val="00A45C05"/>
    <w:rsid w:val="00A6257D"/>
    <w:rsid w:val="00A645A4"/>
    <w:rsid w:val="00A753CA"/>
    <w:rsid w:val="00A77DC7"/>
    <w:rsid w:val="00A85E5C"/>
    <w:rsid w:val="00A97031"/>
    <w:rsid w:val="00A978AF"/>
    <w:rsid w:val="00AA4FF2"/>
    <w:rsid w:val="00AB29A5"/>
    <w:rsid w:val="00AB3284"/>
    <w:rsid w:val="00AC3BE7"/>
    <w:rsid w:val="00AE0778"/>
    <w:rsid w:val="00AE3FB2"/>
    <w:rsid w:val="00B029A3"/>
    <w:rsid w:val="00B1282F"/>
    <w:rsid w:val="00B17177"/>
    <w:rsid w:val="00B30737"/>
    <w:rsid w:val="00B32429"/>
    <w:rsid w:val="00B34716"/>
    <w:rsid w:val="00B4082C"/>
    <w:rsid w:val="00B5212F"/>
    <w:rsid w:val="00B53CFF"/>
    <w:rsid w:val="00B612D1"/>
    <w:rsid w:val="00B67584"/>
    <w:rsid w:val="00B7428D"/>
    <w:rsid w:val="00B81E57"/>
    <w:rsid w:val="00B83074"/>
    <w:rsid w:val="00B8444A"/>
    <w:rsid w:val="00BA4D7C"/>
    <w:rsid w:val="00BA6B04"/>
    <w:rsid w:val="00BC1337"/>
    <w:rsid w:val="00BD16DC"/>
    <w:rsid w:val="00BD4035"/>
    <w:rsid w:val="00BD7F82"/>
    <w:rsid w:val="00BE12B1"/>
    <w:rsid w:val="00BF1B1B"/>
    <w:rsid w:val="00BF3FFE"/>
    <w:rsid w:val="00BF588C"/>
    <w:rsid w:val="00C0468E"/>
    <w:rsid w:val="00C07528"/>
    <w:rsid w:val="00C07B1C"/>
    <w:rsid w:val="00C1517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47BE6"/>
    <w:rsid w:val="00C6149B"/>
    <w:rsid w:val="00C62AA4"/>
    <w:rsid w:val="00C63359"/>
    <w:rsid w:val="00C73FAD"/>
    <w:rsid w:val="00CA4226"/>
    <w:rsid w:val="00CB3089"/>
    <w:rsid w:val="00CC2F09"/>
    <w:rsid w:val="00CD4629"/>
    <w:rsid w:val="00CF1385"/>
    <w:rsid w:val="00D10503"/>
    <w:rsid w:val="00D226D7"/>
    <w:rsid w:val="00D246A4"/>
    <w:rsid w:val="00D253A7"/>
    <w:rsid w:val="00D356B4"/>
    <w:rsid w:val="00D50B9E"/>
    <w:rsid w:val="00D51D4B"/>
    <w:rsid w:val="00D52E05"/>
    <w:rsid w:val="00D5351F"/>
    <w:rsid w:val="00D60BCD"/>
    <w:rsid w:val="00D61B63"/>
    <w:rsid w:val="00D661AF"/>
    <w:rsid w:val="00D82E8B"/>
    <w:rsid w:val="00D905AB"/>
    <w:rsid w:val="00D9305C"/>
    <w:rsid w:val="00D9796D"/>
    <w:rsid w:val="00DA09A8"/>
    <w:rsid w:val="00DA511B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65B5B"/>
    <w:rsid w:val="00E77D1A"/>
    <w:rsid w:val="00E77E80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4F35"/>
    <w:rsid w:val="00EC6401"/>
    <w:rsid w:val="00EC6854"/>
    <w:rsid w:val="00EC689C"/>
    <w:rsid w:val="00ED018F"/>
    <w:rsid w:val="00EE58C0"/>
    <w:rsid w:val="00EF0665"/>
    <w:rsid w:val="00EF26A2"/>
    <w:rsid w:val="00F03350"/>
    <w:rsid w:val="00F041E1"/>
    <w:rsid w:val="00F223B3"/>
    <w:rsid w:val="00F2322C"/>
    <w:rsid w:val="00F24FA2"/>
    <w:rsid w:val="00F26D68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1287"/>
    <w:rsid w:val="00F949DE"/>
    <w:rsid w:val="00F95FB4"/>
    <w:rsid w:val="00F96E6F"/>
    <w:rsid w:val="00FA0A79"/>
    <w:rsid w:val="00FB6529"/>
    <w:rsid w:val="00FC391F"/>
    <w:rsid w:val="00FC731E"/>
    <w:rsid w:val="00FD1E64"/>
    <w:rsid w:val="00FE6663"/>
    <w:rsid w:val="00FE6D35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FBCF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8629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26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F748-3553-4F9B-A2B8-ED82BA9D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1</Pages>
  <Words>8056</Words>
  <Characters>4592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397</cp:revision>
  <cp:lastPrinted>2026-04-30T11:52:00Z</cp:lastPrinted>
  <dcterms:created xsi:type="dcterms:W3CDTF">2024-08-06T06:37:00Z</dcterms:created>
  <dcterms:modified xsi:type="dcterms:W3CDTF">2026-06-12T06:37:00Z</dcterms:modified>
  <dc:language>uk-UA</dc:language>
</cp:coreProperties>
</file>